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140"/>
      </w:tblGrid>
      <w:tr w:rsidR="00C34F35" w:rsidRPr="00C76244" w:rsidTr="00C76244">
        <w:trPr>
          <w:trHeight w:val="634"/>
        </w:trPr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F35" w:rsidRPr="00253BF0" w:rsidRDefault="00C7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582599" cy="9058275"/>
                  <wp:effectExtent l="19050" t="0" r="8701" b="0"/>
                  <wp:docPr id="1" name="Рисунок 0" descr="утв 1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тв 111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59" cy="905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53BF0"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настоящей должностной инструкцией.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Контрактный управляющий должен знать: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российского законодательства и нормативных правовых актов, регулирующих деятельность в сфере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гражданского, бюджетного, земельного, трудового и административного законодательства в части применения к закупкам;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антимонопольного законодательства;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региональные нормативно-правовые акты, связанные с проведением закупок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 и муниципальных нужд;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бухгалтерского учета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статистики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ценообразования на рынке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методы определения и обоснования начальных максимальных цен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составления закупочной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порядок установления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ценообразующих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факторов и выявления качественных характеристик, влияющих на стоимость товаров, работ, услуг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информатики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подготовки документов для претензионной работы;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порядок составления заключений по результатам проверки (экспертизы) закупочной процедуры и документации (в случае, если настоящим Федеральным законом № 44-ФЗ предусмотрена документация о закупке);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правоприменительную практику в сфере логистики 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методологию проверки (экспертизы) закупочной процедуры и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этику делового общения и правила ведения переговоров;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дисциплину труда и внутренний трудовой распорядок;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охраны труда.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 Контрактный управляющий должен уметь: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использовать вычислительную и иную вспомогательную технику, средства связи и коммуникаций;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создавать и вести информационную базу данных;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документы, формировать, архивировать, направлять документы и информацию;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обобщать информацию, цены на товары, работы, услуги, статистически ее обрабатывать и формулировать аналитические выводы;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обрабатывать и хранить данные;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работать в Единой информационной системе и системе «Электронный бюджет»;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план-график, вносить в него изменения;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и контролировать разработку проектов контрактов, типовых условий контрактов заказчика;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обосновывать начальную (максимальную) цену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начальную (максимальную) цену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описывать объект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взаимодействовать с закупочными комиссиями, технически обеспечивать их деятельность;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выбирать способ определения поставщика (подрядчика, исполнителя);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поступившие заявки;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оценивать результаты и подводить итоги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и согласовывать протоколы заседаний закупочных комиссий;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необходимую документацию для заключения контрактов;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оплату и возврат денежных средств, в том числе по независимой гарантии;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замечания и предложения в ходе общественного обсуждения закупок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необходимые документы;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вести переговоры, анализировать данные о ходе исполнения обязательств;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привлекать экспертов, экспертные организации;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применять меры ответственности и совершать иные действия в случае нарушения поставщиком (подрядчиком, исполнителем) условий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соответствие фактов и данных результатов контрактов их условиям;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составлять и оформлять результаты проверок.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 ДОЛЖНОСТНЫЕ ОБЯЗАННОСТИ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На контрактного управляющего возлагаются следующие обязанности: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3.1.1. Предварительный сбор данных о потребностях, ценах на товары, работы, услуги, в том числе: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и анализ информации о ценах на товары, работы, услуги;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направление приглашений к определению поставщиков (подрядчиков, исполнителей) закрытыми способами;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обработка, формирование и хранение данных, информации, документов, в том числе полученных от поставщиков (подрядчиков, исполнителей).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3.1.2. Составление плана-графика: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стадии планирования закупок консультаций с поставщиками (подрядчиками, исполнителями) для определения состояния конкурентной среды на соответствующих рынках товаров, работ, услуг;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общественного обсуждения закупок в случаях, установленных Правительством. По результатам общественного обсуждения закупки товара (работы, услуги) при необходимости контрактный управляющий вносит изменения в план-график,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организует отмену закупок;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плана-графика и подготовка изменений в него;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размещение плана-графика, внесенных в него изменений;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организацияутвержденияплана-графика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и обоснование начальной (максимальной) цены контракта;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цены контракта и ее обоснование в извещениях о закупках, приглашениях к определению поставщиков (подрядчиков, исполнителей);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хранениеданных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3.1.3. Подготовка извещения о закупке: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начальной (максимальной) цены закупки;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описаниеобъектазакупки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содержанию, составу заявки на участие в закупке и инструкции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ее заполнению;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требований, предъявляемых к участнику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 и оценки заявок на участие в конкурсах;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формированиепроектаконтракта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публичное размещение извещения об осуществлении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необходимой документации для закупочной процедуры;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организационно-техническое обеспечение деятельности закупочных комиссий;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поставщиков (подрядчиков, исполнителей) и заказчиков в сфере закупок.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3.1.4. Осуществление процедур закупок: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способа определения поставщика (подрядчика, исполнителя);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на основе контракта специализированной организации для выполнения отдельных функций по определению поставщика;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и контроль разработки проектов контрактов;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составлениеотчетнойдокументации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обработка, формирование, хранение данных.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3.1.5. Обработка результатов закупки и заключение контракта.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3.1.6. Проверка соблюдения условий контракта: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анализ поступивших заявок;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независимых гарантий, оценка результатов и подведение итогов закупочной процедуры;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протоколов заседаний закупочных комиссий на основании решений, принятых членами комиссии по осуществлению закупок;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публичноеразмещениеполученныхрезультатов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приглашений для заключения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процедуры подписания контракта с поставщиками (подрядчиками, исполнителями);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оплаты поставленного товара, выполненной работы (ее результатов), оказанной услуги, а также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уплаты денежных сумм по независимой гарантии в предусмотренных случаях;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возврата денежных средств, внесенных в качестве обеспечения исполнения заявок или обеспечения исполнения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 достоверность полученной информации о ходе исполнения обязательств поставщика (подрядчика, исполнителя) и возможных сложностях;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созданиеприемочнойкомиссии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экспертов, экспертных организаций к проведению экспертизы поставленного товара, выполненной работы или оказанной услуги;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поставщиком (подрядчиком, исполнителем) при изменении, расторжении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включение в реестр недобросовестных поставщиков.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3.1.7. Проверка соблюдения условий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3.1.8. Проверка качества представленных товаров, работ, услуг: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поставленного товара, выполненной работы (ее результатов), оказанной услуги;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материалов для рассмотрения дел об обжаловании действий (бездействия) заказчика и для выполнения претензионной работы;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3.1.9. Проведение различного рода консультаций по закупкам.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 Контрактный управляющий должен руководствоваться в своей деятельности следующими этическими нормами: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соблюдатьконфиденциальностьинформации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 этику делового общения;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занимать активную позицию в борьбе с профессиональной недобросовестностью;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разглашать материалы рабочих исследований;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создавать конфликтные ситуации на рабочем месте;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совершать действий, которые дискредитируют профессию и репутацию коллег;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допускать клевету и распространение сведений, порочащих иные организации и коллег.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ПРАВА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имеет право: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4.1. Принимать участие в обсуждении вопросов, входящих в его функциональные обязанности.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4.2. Вносить предложения по совершенствованию работы, связанной с предусмотренными настоящей инструкцией обязанностями.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4.3. Знакомиться с проектами решений руководства учреждения, касающимися его деятельности.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4.4. В пределах своей компетенции сообщать своему непосредственному руководителю </w:t>
            </w:r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выявленных в процессе своей деятельности недостатках и вносить предложения по их устранению.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4.5. Запрашивать лично или по поручению руководства учреждения от руководителей структурных подразделений и специалистов информацию и документы, необходимые для выполнения его должностных обязанностей.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4.6. 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– то с разрешения руководителя).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4.7. Требовать от руководства организации оказания содействия в исполнении своих должностных обязанностей и прав.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ОТВЕТСТВЕННОСТЬ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несет ответственность: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5.2. За правонарушения, совершенные в процессе осуществления своей деятельности, – в пределах, определенных действующим административным, уголовным и гражданским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5.3. За причинение материального ущерба – в пределах, определенных действующим трудовым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5.4. За нарушение Правил трудового распорядка, правил противопожарной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 безопасности, установленных в учреждении.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ПРОЧИЕ УСЛОВИЯ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6.1. Для решения оперативных вопросов, связанных с осуществлением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госзакупок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 может пользоваться служебным автотранспортом.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6.2. Для обеспечения эффективной трудовой деятельности контрактному управляющему предоставляется рабочее место, оснащенное средствами связи (телефон, факс) и персональным компьютером с доступом в интернет.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6.3. Эффективность трудовой деятельности контрактного управляющего оценивается по следующим показателям: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своевременности и оперативности выполнения поручений;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качеству выполненной работы: 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компетентности: знанию законодательных и иных нормативных правовых актов, широте профессионального кругозора, умению работать с документами;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осознанию ответственности за последствия своих действий.</w:t>
            </w:r>
          </w:p>
          <w:p w:rsidR="00C34F35" w:rsidRPr="00253BF0" w:rsidRDefault="00C34F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34F35" w:rsidRPr="00253BF0" w:rsidRDefault="00C762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6343650" cy="8729345"/>
                  <wp:effectExtent l="19050" t="0" r="0" b="0"/>
                  <wp:docPr id="2" name="Рисунок 1" descr="утв 2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тв 2109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650" cy="872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F35" w:rsidRPr="00253BF0" w:rsidRDefault="00C34F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34F35" w:rsidRPr="00253BF0" w:rsidSect="00253BF0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82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33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445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70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D6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723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B76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53BF0"/>
    <w:rsid w:val="002D33B1"/>
    <w:rsid w:val="002D3591"/>
    <w:rsid w:val="003514A0"/>
    <w:rsid w:val="00353199"/>
    <w:rsid w:val="004A230E"/>
    <w:rsid w:val="004F7E17"/>
    <w:rsid w:val="005A05CE"/>
    <w:rsid w:val="0062578B"/>
    <w:rsid w:val="00653AF6"/>
    <w:rsid w:val="00A16B7D"/>
    <w:rsid w:val="00B73A5A"/>
    <w:rsid w:val="00C34F35"/>
    <w:rsid w:val="00C76244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762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1802</Words>
  <Characters>10272</Characters>
  <Application>Microsoft Office Word</Application>
  <DocSecurity>0</DocSecurity>
  <Lines>85</Lines>
  <Paragraphs>24</Paragraphs>
  <ScaleCrop>false</ScaleCrop>
  <Company/>
  <LinksUpToDate>false</LinksUpToDate>
  <CharactersWithSpaces>12050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XXX</cp:lastModifiedBy>
  <cp:revision>7</cp:revision>
  <dcterms:created xsi:type="dcterms:W3CDTF">2011-11-02T04:15:00Z</dcterms:created>
  <dcterms:modified xsi:type="dcterms:W3CDTF">2022-01-19T19:03:00Z</dcterms:modified>
</cp:coreProperties>
</file>